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12" w:before="0" w:after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Перечень документов для заключения договора о подключении и получения условий подключения (технологического присоединения), </w:t>
      </w:r>
      <w:bookmarkStart w:id="0" w:name="_GoBack"/>
      <w:bookmarkEnd w:id="0"/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представляемых одновременно с заявлением о подключении к централизованной системе водоснабжения и водоотведения </w:t>
      </w:r>
      <w:r>
        <w:rPr>
          <w:rFonts w:eastAsia="Times New Roman" w:cs="Times New Roman" w:ascii="Times New Roman" w:hAnsi="Times New Roman"/>
          <w:sz w:val="28"/>
          <w:szCs w:val="28"/>
        </w:rPr>
        <w:t>(для юридических лиц).</w:t>
      </w:r>
    </w:p>
    <w:p>
      <w:pPr>
        <w:pStyle w:val="Normal"/>
        <w:spacing w:lineRule="auto" w:line="312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(в соответствии с п.90 Правил холодного водоснабжения и водоотведения, утвержденных Постановлением Правительства РФ от 29.07.2013 №644)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widowControl/>
        <w:bidi w:val="0"/>
        <w:spacing w:lineRule="auto" w:line="276"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6"/>
          <w:szCs w:val="26"/>
        </w:rPr>
        <w:t>Для заключения договора о подключении и получения условий подключения (технологического присоединения) заявитель направляет в организацию водопроводно-канализационного хозяйства, определенную органом местного самоуправления, заявление о подключении, содержащее полное и сокращенное наименования заявителя (для физических лиц - фамилия, имя, отчество), его местонахождение и почтовый адрес, наименование подключаемого объекта и кадастровый номер земельного участка, на котором располагается подключаемый объект, данные об общей подключаемой нагрузке с приложением следующих документов:</w:t>
      </w:r>
      <w:r>
        <w:rPr>
          <w:rStyle w:val="Btn"/>
          <w:rFonts w:cs="Times New Roman" w:ascii="Times New Roman" w:hAnsi="Times New Roman"/>
          <w:vanish/>
          <w:sz w:val="26"/>
          <w:szCs w:val="26"/>
        </w:rPr>
        <w:t>10</w:t>
      </w:r>
    </w:p>
    <w:p>
      <w:pPr>
        <w:pStyle w:val="Normal"/>
        <w:widowControl/>
        <w:bidi w:val="0"/>
        <w:spacing w:lineRule="auto" w:line="276" w:before="0" w:after="0"/>
        <w:ind w:left="0" w:right="0" w:firstLine="567"/>
        <w:jc w:val="both"/>
        <w:rPr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а) копии учредительных документов, а также документы, подтверждающие полномочия лица, подписавшего заявление;</w:t>
      </w:r>
    </w:p>
    <w:p>
      <w:pPr>
        <w:pStyle w:val="Normal"/>
        <w:widowControl/>
        <w:bidi w:val="0"/>
        <w:spacing w:lineRule="auto" w:line="276" w:before="0" w:after="0"/>
        <w:ind w:left="0" w:right="0" w:firstLine="567"/>
        <w:jc w:val="both"/>
        <w:rPr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б) нотариально заверенные копии правоустанавливающих документов на земельный участок, нотариально заверенные копии правоустанавливающих документов на подключаемый объект, ранее построенный и введенный в эксплуатацию, а для строящихся объектов — копия разрешения на строительство;</w:t>
      </w:r>
    </w:p>
    <w:p>
      <w:pPr>
        <w:pStyle w:val="Normal"/>
        <w:widowControl/>
        <w:bidi w:val="0"/>
        <w:spacing w:lineRule="auto" w:line="276" w:before="0" w:after="0"/>
        <w:ind w:left="0" w:right="0" w:firstLine="567"/>
        <w:jc w:val="both"/>
        <w:rPr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в) ситуационный план расположения объекта с привязкой к территории населенного пункта;</w:t>
      </w:r>
    </w:p>
    <w:p>
      <w:pPr>
        <w:pStyle w:val="Normal"/>
        <w:widowControl/>
        <w:bidi w:val="0"/>
        <w:spacing w:lineRule="auto" w:line="276" w:before="0" w:after="0"/>
        <w:ind w:left="0" w:right="0" w:firstLine="567"/>
        <w:jc w:val="both"/>
        <w:rPr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г) т</w:t>
      </w:r>
      <w:r>
        <w:rPr>
          <w:rFonts w:ascii="Times New Roman" w:hAnsi="Times New Roman"/>
          <w:color w:val="000000"/>
          <w:sz w:val="26"/>
          <w:szCs w:val="26"/>
        </w:rPr>
        <w:t>опографическую карту участка в масштабе 1:500 (с привязкой к публичной кадастровой карте, с указанием кадастровых номеров земельных участков и со всеми наземными и подземными коммуникациями и сооружениями), согласованную с эксплуатирующими организациями;</w:t>
      </w:r>
    </w:p>
    <w:p>
      <w:pPr>
        <w:pStyle w:val="Normal"/>
        <w:widowControl/>
        <w:bidi w:val="0"/>
        <w:spacing w:lineRule="auto" w:line="276" w:before="0" w:after="0"/>
        <w:ind w:left="0" w:right="0" w:firstLine="567"/>
        <w:jc w:val="both"/>
        <w:rPr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д) информация о сроках строительства (реконструкции) и ввода в эксплуатацию строящегося (реконструируемого) объекта;</w:t>
      </w:r>
    </w:p>
    <w:p>
      <w:pPr>
        <w:pStyle w:val="Normal"/>
        <w:widowControl/>
        <w:bidi w:val="0"/>
        <w:spacing w:lineRule="auto" w:line="276"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6"/>
          <w:szCs w:val="26"/>
        </w:rPr>
        <w:t>е) баланс водопотребления и водоотведения подключаемого объекта в период использования максимальной величины мощности (нагрузки) с указанием целей использования холодной воды и распределением объемов подключаемой нагрузки по целям использования, в том числе на пожаротушение, периодические нужды, заполнение и опорожнение бассейнов, прием поверхностных сточных вод, а также с распределением общего объема сточных вод по канализационным выпускам (в процентах);</w:t>
      </w:r>
      <w:r>
        <w:rPr>
          <w:rStyle w:val="Btn"/>
          <w:rFonts w:cs="Times New Roman" w:ascii="Times New Roman" w:hAnsi="Times New Roman"/>
          <w:vanish/>
          <w:sz w:val="26"/>
          <w:szCs w:val="26"/>
        </w:rPr>
        <w:t>2</w:t>
      </w:r>
    </w:p>
    <w:p>
      <w:pPr>
        <w:pStyle w:val="Normal"/>
        <w:widowControl/>
        <w:bidi w:val="0"/>
        <w:spacing w:lineRule="auto" w:line="276"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6"/>
          <w:szCs w:val="26"/>
        </w:rPr>
        <w:t>ж) сведения о составе и свойствах сточных вод, намеченных к отведению в централизованную систему водоотведения;</w:t>
      </w:r>
      <w:r>
        <w:rPr>
          <w:rStyle w:val="Btn"/>
          <w:rFonts w:cs="Times New Roman" w:ascii="Times New Roman" w:hAnsi="Times New Roman"/>
          <w:vanish/>
          <w:sz w:val="26"/>
          <w:szCs w:val="26"/>
        </w:rPr>
        <w:t>1</w:t>
      </w:r>
    </w:p>
    <w:p>
      <w:pPr>
        <w:pStyle w:val="Normal"/>
        <w:widowControl/>
        <w:bidi w:val="0"/>
        <w:spacing w:lineRule="auto" w:line="276" w:before="0" w:after="0"/>
        <w:ind w:left="0" w:right="0" w:firstLine="567"/>
        <w:jc w:val="both"/>
        <w:rPr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з) сведения о назначении объекта, высоте и об этажности зданий, строений, сооружений;</w:t>
      </w:r>
    </w:p>
    <w:p>
      <w:pPr>
        <w:pStyle w:val="Normal"/>
        <w:widowControl/>
        <w:bidi w:val="0"/>
        <w:spacing w:lineRule="auto" w:line="276" w:before="0" w:after="0"/>
        <w:ind w:left="0" w:right="0" w:firstLine="567"/>
        <w:jc w:val="both"/>
        <w:rPr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и) градостроительный план земельного участка, результаты инженерных изысканий, либо ссылка на государственные информационные системы обеспечения градостроительной деятельности, где размещаются соответствующие результаты инженерных изысканий.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567"/>
        <w:jc w:val="both"/>
        <w:rPr/>
      </w:pPr>
      <w:r>
        <w:rPr>
          <w:b/>
          <w:spacing w:val="2"/>
          <w:sz w:val="28"/>
          <w:szCs w:val="28"/>
        </w:rPr>
        <w:t>Приемные дни: Понедельник, Среда с 9.00 по 12.00 и с 14.00 по 17.00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b/>
        </w:rPr>
        <w:t>Тел.: (34767) 5-24-13</w:t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1e7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tn" w:customStyle="1">
    <w:name w:val="btn"/>
    <w:basedOn w:val="DefaultParagraphFont"/>
    <w:qFormat/>
    <w:rsid w:val="00072759"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Application>LibreOffice/6.4.5.2$Windows_X86_64 LibreOffice_project/a726b36747cf2001e06b58ad5db1aa3a9a1872d6</Application>
  <Pages>1</Pages>
  <Words>329</Words>
  <Characters>2493</Characters>
  <CharactersWithSpaces>2809</CharactersWithSpaces>
  <Paragraphs>14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2018-03-28T09:14:00Z</dcterms:created>
  <dc:creator>Гульнара</dc:creator>
  <dc:description/>
  <dc:language>ru-RU</dc:language>
  <cp:lastModifiedBy/>
  <dcterms:modified xsi:type="dcterms:W3CDTF">2021-06-03T15:23:25Z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